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様式８</w:t>
      </w:r>
    </w:p>
    <w:p>
      <w:pPr>
        <w:pStyle w:val="0"/>
        <w:tabs>
          <w:tab w:val="right" w:leader="none" w:pos="9070"/>
        </w:tabs>
        <w:wordWrap w:val="0"/>
        <w:jc w:val="righ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</w:t>
      </w:r>
      <w:r>
        <w:rPr>
          <w:rFonts w:hint="eastAsia" w:ascii="HG丸ｺﾞｼｯｸM-PRO" w:hAnsi="HG丸ｺﾞｼｯｸM-PRO" w:eastAsia="HG丸ｺﾞｼｯｸM-PRO"/>
        </w:rPr>
        <w:t>令和　　</w:t>
      </w:r>
      <w:r>
        <w:rPr>
          <w:rFonts w:hint="eastAsia" w:ascii="HG丸ｺﾞｼｯｸM-PRO" w:hAnsi="HG丸ｺﾞｼｯｸM-PRO" w:eastAsia="HG丸ｺﾞｼｯｸM-PRO"/>
          <w:sz w:val="24"/>
        </w:rPr>
        <w:t>年　　月　　</w:t>
      </w:r>
      <w:bookmarkStart w:id="0" w:name="_GoBack"/>
      <w:bookmarkEnd w:id="0"/>
      <w:r>
        <w:rPr>
          <w:rFonts w:hint="eastAsia" w:ascii="HG丸ｺﾞｼｯｸM-PRO" w:hAnsi="HG丸ｺﾞｼｯｸM-PRO" w:eastAsia="HG丸ｺﾞｼｯｸM-PRO"/>
          <w:sz w:val="24"/>
        </w:rPr>
        <w:t>日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吉野川市長　様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所　在　地　　　　　　　　　　　　　　　　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pacing w:val="40"/>
          <w:kern w:val="0"/>
          <w:sz w:val="24"/>
          <w:u w:val="single" w:color="auto"/>
          <w:fitText w:val="1200" w:id="1"/>
        </w:rPr>
        <w:t>事業者</w:t>
      </w:r>
      <w:r>
        <w:rPr>
          <w:rFonts w:hint="eastAsia" w:ascii="HG丸ｺﾞｼｯｸM-PRO" w:hAnsi="HG丸ｺﾞｼｯｸM-PRO" w:eastAsia="HG丸ｺﾞｼｯｸM-PRO"/>
          <w:kern w:val="0"/>
          <w:sz w:val="24"/>
          <w:u w:val="single" w:color="auto"/>
          <w:fitText w:val="1200" w:id="1"/>
        </w:rPr>
        <w:t>名</w:t>
      </w:r>
      <w:r>
        <w:rPr>
          <w:rFonts w:hint="eastAsia" w:ascii="HG丸ｺﾞｼｯｸM-PRO" w:hAnsi="HG丸ｺﾞｼｯｸM-PRO" w:eastAsia="HG丸ｺﾞｼｯｸM-PRO"/>
          <w:kern w:val="0"/>
          <w:sz w:val="24"/>
          <w:u w:val="single" w:color="auto"/>
        </w:rPr>
        <w:t>　　　　　　　　　　　　　　　　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kern w:val="0"/>
          <w:sz w:val="24"/>
          <w:u w:val="single" w:color="auto"/>
          <w:fitText w:val="1200" w:id="2"/>
        </w:rPr>
        <w:t>代表者氏名</w:t>
      </w: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 xml:space="preserve"> </w:t>
      </w: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　　　　　　　　　　　　　　印</w:t>
      </w: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 xml:space="preserve"> </w:t>
      </w:r>
    </w:p>
    <w:p>
      <w:pPr>
        <w:pStyle w:val="0"/>
        <w:ind w:right="960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jc w:val="center"/>
        <w:rPr>
          <w:rFonts w:hint="eastAsia" w:ascii="HG丸ｺﾞｼｯｸM-PRO" w:hAnsi="HG丸ｺﾞｼｯｸM-PRO" w:eastAsia="HG丸ｺﾞｼｯｸM-PRO"/>
          <w:b w:val="1"/>
          <w:sz w:val="28"/>
        </w:rPr>
      </w:pPr>
      <w:r>
        <w:rPr>
          <w:rFonts w:hint="eastAsia" w:ascii="HG丸ｺﾞｼｯｸM-PRO" w:hAnsi="HG丸ｺﾞｼｯｸM-PRO" w:eastAsia="HG丸ｺﾞｼｯｸM-PRO"/>
          <w:b w:val="1"/>
          <w:sz w:val="28"/>
        </w:rPr>
        <w:t>参　加　辞　退　届</w:t>
      </w:r>
    </w:p>
    <w:p>
      <w:pPr>
        <w:pStyle w:val="0"/>
        <w:rPr>
          <w:rFonts w:hint="eastAsia" w:ascii="HG丸ｺﾞｼｯｸM-PRO" w:hAnsi="HG丸ｺﾞｼｯｸM-PRO" w:eastAsia="HG丸ｺﾞｼｯｸM-PRO"/>
          <w:b w:val="1"/>
          <w:sz w:val="28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b w:val="1"/>
          <w:sz w:val="28"/>
        </w:rPr>
        <w:t>　</w:t>
      </w:r>
      <w:r>
        <w:rPr>
          <w:rFonts w:hint="eastAsia" w:ascii="HG丸ｺﾞｼｯｸM-PRO" w:hAnsi="HG丸ｺﾞｼｯｸM-PRO" w:eastAsia="HG丸ｺﾞｼｯｸM-PRO"/>
          <w:sz w:val="24"/>
        </w:rPr>
        <w:t>吉野川市キャッシュレス決済導入業務委託に係る公募型プロポーザルに対し参加を申し込みましたが、次の理由により辞退いたします。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15"/>
        <w:ind w:left="585" w:leftChars="0"/>
        <w:rPr>
          <w:rFonts w:hint="eastAsia" w:ascii="HG丸ｺﾞｼｯｸM-PRO" w:hAnsi="HG丸ｺﾞｼｯｸM-PRO" w:eastAsia="HG丸ｺﾞｼｯｸM-PRO"/>
          <w:color w:val="FF0000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辞退理由</w:t>
      </w:r>
    </w:p>
    <w:tbl>
      <w:tblPr>
        <w:tblStyle w:val="29"/>
        <w:tblW w:w="8952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8952"/>
      </w:tblGrid>
      <w:tr>
        <w:trPr>
          <w:trHeight w:val="3640" w:hRule="atLeast"/>
        </w:trPr>
        <w:tc>
          <w:tcPr>
            <w:tcW w:w="9072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color w:val="FF0000"/>
                <w:sz w:val="24"/>
              </w:rPr>
            </w:pPr>
          </w:p>
        </w:tc>
      </w:tr>
    </w:tbl>
    <w:p>
      <w:pPr>
        <w:pStyle w:val="0"/>
        <w:rPr>
          <w:rFonts w:hint="default"/>
          <w:color w:val="FF0000"/>
          <w:sz w:val="24"/>
        </w:rPr>
      </w:pPr>
    </w:p>
    <w:p>
      <w:pPr>
        <w:pStyle w:val="0"/>
        <w:widowControl w:val="1"/>
        <w:jc w:val="left"/>
        <w:rPr>
          <w:rFonts w:hint="default"/>
          <w:color w:val="FF0000"/>
          <w:sz w:val="22"/>
        </w:rPr>
      </w:pPr>
    </w:p>
    <w:p>
      <w:pPr>
        <w:pStyle w:val="0"/>
        <w:widowControl w:val="1"/>
        <w:jc w:val="left"/>
        <w:rPr>
          <w:rFonts w:hint="default"/>
          <w:color w:val="FF0000"/>
          <w:sz w:val="22"/>
        </w:rPr>
      </w:pPr>
    </w:p>
    <w:p>
      <w:pPr>
        <w:pStyle w:val="0"/>
        <w:widowControl w:val="1"/>
        <w:jc w:val="left"/>
        <w:rPr>
          <w:rFonts w:hint="default"/>
          <w:color w:val="FF0000"/>
          <w:sz w:val="22"/>
        </w:rPr>
      </w:pPr>
    </w:p>
    <w:p>
      <w:pPr>
        <w:pStyle w:val="0"/>
        <w:widowControl w:val="1"/>
        <w:jc w:val="left"/>
        <w:rPr>
          <w:rFonts w:hint="default"/>
          <w:color w:val="FF0000"/>
          <w:sz w:val="22"/>
        </w:rPr>
      </w:pPr>
    </w:p>
    <w:p>
      <w:pPr>
        <w:pStyle w:val="0"/>
        <w:widowControl w:val="1"/>
        <w:jc w:val="left"/>
        <w:rPr>
          <w:rFonts w:hint="default"/>
          <w:color w:val="FF0000"/>
          <w:sz w:val="22"/>
        </w:rPr>
      </w:pPr>
    </w:p>
    <w:p>
      <w:pPr>
        <w:pStyle w:val="0"/>
        <w:widowControl w:val="1"/>
        <w:jc w:val="left"/>
        <w:rPr>
          <w:rFonts w:hint="default"/>
          <w:color w:val="FF0000"/>
          <w:sz w:val="22"/>
        </w:rPr>
      </w:pPr>
    </w:p>
    <w:p>
      <w:pPr>
        <w:pStyle w:val="0"/>
        <w:widowControl w:val="1"/>
        <w:jc w:val="left"/>
        <w:rPr>
          <w:rFonts w:hint="default"/>
          <w:color w:val="FF0000"/>
          <w:sz w:val="22"/>
        </w:rPr>
      </w:pPr>
    </w:p>
    <w:p>
      <w:pPr>
        <w:pStyle w:val="0"/>
        <w:widowControl w:val="1"/>
        <w:jc w:val="left"/>
        <w:rPr>
          <w:rFonts w:hint="default"/>
          <w:color w:val="FF0000"/>
          <w:sz w:val="22"/>
        </w:rPr>
      </w:pPr>
    </w:p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様式８－２（共同事業体用）</w:t>
      </w:r>
    </w:p>
    <w:p>
      <w:pPr>
        <w:pStyle w:val="0"/>
        <w:tabs>
          <w:tab w:val="right" w:leader="none" w:pos="9070"/>
        </w:tabs>
        <w:wordWrap w:val="0"/>
        <w:jc w:val="righ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</w:t>
      </w:r>
      <w:r>
        <w:rPr>
          <w:rFonts w:hint="eastAsia" w:ascii="HG丸ｺﾞｼｯｸM-PRO" w:hAnsi="HG丸ｺﾞｼｯｸM-PRO" w:eastAsia="HG丸ｺﾞｼｯｸM-PRO"/>
        </w:rPr>
        <w:t>令和　　</w:t>
      </w:r>
      <w:r>
        <w:rPr>
          <w:rFonts w:hint="eastAsia" w:ascii="HG丸ｺﾞｼｯｸM-PRO" w:hAnsi="HG丸ｺﾞｼｯｸM-PRO" w:eastAsia="HG丸ｺﾞｼｯｸM-PRO"/>
          <w:sz w:val="24"/>
        </w:rPr>
        <w:t>年　　月　　日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吉野川市長　様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ind w:firstLine="3840" w:firstLineChars="160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共同事業体名　　　　　　　　　　　　　　　　</w:t>
      </w:r>
    </w:p>
    <w:p>
      <w:pPr>
        <w:pStyle w:val="0"/>
        <w:ind w:firstLine="3840" w:firstLineChars="160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ind w:firstLine="3720" w:firstLineChars="155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（代表事業者）</w:t>
      </w: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所　在　地　　　　　　　　　　　　　　　　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pacing w:val="40"/>
          <w:kern w:val="0"/>
          <w:sz w:val="24"/>
          <w:u w:val="single" w:color="auto"/>
          <w:fitText w:val="1200" w:id="3"/>
        </w:rPr>
        <w:t>事業者</w:t>
      </w:r>
      <w:r>
        <w:rPr>
          <w:rFonts w:hint="eastAsia" w:ascii="HG丸ｺﾞｼｯｸM-PRO" w:hAnsi="HG丸ｺﾞｼｯｸM-PRO" w:eastAsia="HG丸ｺﾞｼｯｸM-PRO"/>
          <w:kern w:val="0"/>
          <w:sz w:val="24"/>
          <w:u w:val="single" w:color="auto"/>
          <w:fitText w:val="1200" w:id="3"/>
        </w:rPr>
        <w:t>名</w:t>
      </w:r>
      <w:r>
        <w:rPr>
          <w:rFonts w:hint="eastAsia" w:ascii="HG丸ｺﾞｼｯｸM-PRO" w:hAnsi="HG丸ｺﾞｼｯｸM-PRO" w:eastAsia="HG丸ｺﾞｼｯｸM-PRO"/>
          <w:kern w:val="0"/>
          <w:sz w:val="24"/>
          <w:u w:val="single" w:color="auto"/>
        </w:rPr>
        <w:t>　　　　　　　　　　　　　　　　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kern w:val="0"/>
          <w:sz w:val="24"/>
          <w:u w:val="single" w:color="auto"/>
          <w:fitText w:val="1200" w:id="4"/>
        </w:rPr>
        <w:t>代表者氏名</w:t>
      </w: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 xml:space="preserve"> </w:t>
      </w: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　　　　　　　　　　　　　　印</w:t>
      </w: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 xml:space="preserve"> </w:t>
      </w: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ind w:firstLine="3720" w:firstLineChars="155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（構成事業者）</w:t>
      </w: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所　在　地　　　　　　　　　　　　　　　　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pacing w:val="40"/>
          <w:kern w:val="0"/>
          <w:sz w:val="24"/>
          <w:u w:val="single" w:color="auto"/>
          <w:fitText w:val="1200" w:id="5"/>
        </w:rPr>
        <w:t>事業者</w:t>
      </w:r>
      <w:r>
        <w:rPr>
          <w:rFonts w:hint="eastAsia" w:ascii="HG丸ｺﾞｼｯｸM-PRO" w:hAnsi="HG丸ｺﾞｼｯｸM-PRO" w:eastAsia="HG丸ｺﾞｼｯｸM-PRO"/>
          <w:kern w:val="0"/>
          <w:sz w:val="24"/>
          <w:u w:val="single" w:color="auto"/>
          <w:fitText w:val="1200" w:id="5"/>
        </w:rPr>
        <w:t>名</w:t>
      </w:r>
      <w:r>
        <w:rPr>
          <w:rFonts w:hint="eastAsia" w:ascii="HG丸ｺﾞｼｯｸM-PRO" w:hAnsi="HG丸ｺﾞｼｯｸM-PRO" w:eastAsia="HG丸ｺﾞｼｯｸM-PRO"/>
          <w:kern w:val="0"/>
          <w:sz w:val="24"/>
          <w:u w:val="single" w:color="auto"/>
        </w:rPr>
        <w:t>　　　　　　　　　　　　　　　　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kern w:val="0"/>
          <w:sz w:val="24"/>
          <w:u w:val="single" w:color="auto"/>
          <w:fitText w:val="1200" w:id="6"/>
        </w:rPr>
        <w:t>代表者氏名</w:t>
      </w: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 xml:space="preserve"> </w:t>
      </w: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　　　　　　　　　　　　　　印</w:t>
      </w: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 xml:space="preserve"> </w:t>
      </w:r>
    </w:p>
    <w:p>
      <w:pPr>
        <w:pStyle w:val="0"/>
        <w:ind w:right="960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jc w:val="center"/>
        <w:rPr>
          <w:rFonts w:hint="eastAsia" w:ascii="HG丸ｺﾞｼｯｸM-PRO" w:hAnsi="HG丸ｺﾞｼｯｸM-PRO" w:eastAsia="HG丸ｺﾞｼｯｸM-PRO"/>
          <w:b w:val="1"/>
          <w:sz w:val="28"/>
        </w:rPr>
      </w:pPr>
      <w:r>
        <w:rPr>
          <w:rFonts w:hint="eastAsia" w:ascii="HG丸ｺﾞｼｯｸM-PRO" w:hAnsi="HG丸ｺﾞｼｯｸM-PRO" w:eastAsia="HG丸ｺﾞｼｯｸM-PRO"/>
          <w:b w:val="1"/>
          <w:sz w:val="28"/>
        </w:rPr>
        <w:t>参　加　辞　退　届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b w:val="1"/>
          <w:sz w:val="28"/>
        </w:rPr>
        <w:t>　</w:t>
      </w:r>
      <w:r>
        <w:rPr>
          <w:rFonts w:hint="eastAsia" w:ascii="HG丸ｺﾞｼｯｸM-PRO" w:hAnsi="HG丸ｺﾞｼｯｸM-PRO" w:eastAsia="HG丸ｺﾞｼｯｸM-PRO"/>
          <w:sz w:val="24"/>
        </w:rPr>
        <w:t>吉野川市キャッシュレス決済導入業務委託に係る公募型プロポーザルに対し参加を申し込みましたが、次の理由により辞退いたします。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15"/>
        <w:ind w:left="585" w:leftChars="0"/>
        <w:rPr>
          <w:rFonts w:hint="eastAsia" w:ascii="HG丸ｺﾞｼｯｸM-PRO" w:hAnsi="HG丸ｺﾞｼｯｸM-PRO" w:eastAsia="HG丸ｺﾞｼｯｸM-PRO"/>
          <w:color w:val="FF0000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辞退理由</w:t>
      </w:r>
    </w:p>
    <w:tbl>
      <w:tblPr>
        <w:tblStyle w:val="29"/>
        <w:tblW w:w="8952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8952"/>
      </w:tblGrid>
      <w:tr>
        <w:trPr>
          <w:trHeight w:val="3640" w:hRule="atLeast"/>
        </w:trPr>
        <w:tc>
          <w:tcPr>
            <w:tcW w:w="9072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color w:val="FF0000"/>
                <w:sz w:val="24"/>
              </w:rPr>
            </w:pPr>
          </w:p>
        </w:tc>
      </w:tr>
    </w:tbl>
    <w:p>
      <w:pPr>
        <w:pStyle w:val="0"/>
        <w:rPr>
          <w:rFonts w:hint="default"/>
          <w:color w:val="FF0000"/>
          <w:sz w:val="22"/>
        </w:rPr>
      </w:pPr>
      <w:r>
        <w:rPr>
          <w:rFonts w:hint="eastAsia" w:ascii="HG丸ｺﾞｼｯｸM-PRO" w:hAnsi="HG丸ｺﾞｼｯｸM-PRO" w:eastAsia="HG丸ｺﾞｼｯｸM-PRO"/>
          <w:sz w:val="24"/>
        </w:rPr>
        <w:t>※構成事業者が２以上で記入欄が足りない場合は、行を適宜追加すること。</w:t>
      </w:r>
    </w:p>
    <w:sectPr>
      <w:headerReference r:id="rId5" w:type="default"/>
      <w:pgSz w:w="11906" w:h="16838"/>
      <w:pgMar w:top="851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paragraph" w:styleId="1">
    <w:name w:val="heading 1"/>
    <w:basedOn w:val="0"/>
    <w:next w:val="0"/>
    <w:link w:val="22"/>
    <w:uiPriority w:val="0"/>
    <w:qFormat/>
    <w:pPr>
      <w:keepNext w:val="1"/>
      <w:outlineLvl w:val="0"/>
    </w:pPr>
    <w:rPr>
      <w:rFonts w:asciiTheme="majorHAnsi" w:hAnsiTheme="majorHAnsi" w:eastAsiaTheme="majorEastAsia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character" w:styleId="20">
    <w:name w:val="Hyperlink"/>
    <w:basedOn w:val="10"/>
    <w:next w:val="20"/>
    <w:link w:val="0"/>
    <w:uiPriority w:val="0"/>
    <w:rPr>
      <w:color w:val="0000FF" w:themeColor="hyperlink"/>
      <w:u w:val="single" w:color="auto"/>
    </w:rPr>
  </w:style>
  <w:style w:type="paragraph" w:styleId="21" w:customStyle="1">
    <w:name w:val="一太郎"/>
    <w:next w:val="21"/>
    <w:link w:val="0"/>
    <w:uiPriority w:val="0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ascii="Century" w:hAnsi="Century" w:eastAsia="ＭＳ 明朝"/>
      <w:spacing w:val="-1"/>
      <w:kern w:val="0"/>
      <w:sz w:val="24"/>
    </w:rPr>
  </w:style>
  <w:style w:type="character" w:styleId="22" w:customStyle="1">
    <w:name w:val="見出し 1 (文字)"/>
    <w:basedOn w:val="10"/>
    <w:next w:val="22"/>
    <w:link w:val="1"/>
    <w:uiPriority w:val="0"/>
    <w:rPr>
      <w:rFonts w:asciiTheme="majorHAnsi" w:hAnsiTheme="majorHAnsi" w:eastAsiaTheme="majorEastAsia"/>
      <w:sz w:val="24"/>
    </w:rPr>
  </w:style>
  <w:style w:type="character" w:styleId="23" w:customStyle="1">
    <w:name w:val="Unresolved Mention"/>
    <w:basedOn w:val="10"/>
    <w:next w:val="23"/>
    <w:link w:val="0"/>
    <w:uiPriority w:val="0"/>
    <w:rPr>
      <w:color w:val="605E5C"/>
      <w:shd w:val="clear" w:color="auto" w:fill="E1DFDD"/>
    </w:rPr>
  </w:style>
  <w:style w:type="paragraph" w:styleId="24">
    <w:name w:val="Balloon Text"/>
    <w:basedOn w:val="0"/>
    <w:next w:val="24"/>
    <w:link w:val="25"/>
    <w:uiPriority w:val="0"/>
    <w:semiHidden/>
    <w:rPr>
      <w:rFonts w:asciiTheme="majorHAnsi" w:hAnsiTheme="majorHAnsi" w:eastAsiaTheme="majorEastAsia"/>
      <w:sz w:val="18"/>
    </w:rPr>
  </w:style>
  <w:style w:type="character" w:styleId="25" w:customStyle="1">
    <w:name w:val="吹き出し (文字)"/>
    <w:basedOn w:val="10"/>
    <w:next w:val="25"/>
    <w:link w:val="24"/>
    <w:uiPriority w:val="0"/>
    <w:rPr>
      <w:rFonts w:asciiTheme="majorHAnsi" w:hAnsiTheme="majorHAnsi" w:eastAsiaTheme="majorEastAsia"/>
      <w:sz w:val="18"/>
    </w:rPr>
  </w:style>
  <w:style w:type="paragraph" w:styleId="26" w:customStyle="1">
    <w:name w:val="Default"/>
    <w:next w:val="26"/>
    <w:link w:val="0"/>
    <w:uiPriority w:val="0"/>
    <w:pPr>
      <w:widowControl w:val="0"/>
      <w:autoSpaceDE w:val="0"/>
      <w:autoSpaceDN w:val="0"/>
      <w:adjustRightInd w:val="0"/>
    </w:pPr>
    <w:rPr>
      <w:rFonts w:ascii="ＭＳ ゴシック" w:hAnsi="ＭＳ ゴシック" w:eastAsia="ＭＳ ゴシック"/>
      <w:color w:val="000000"/>
      <w:kern w:val="0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155</TotalTime>
  <Pages>2</Pages>
  <Words>0</Words>
  <Characters>269</Characters>
  <Application>JUST Note</Application>
  <Lines>61</Lines>
  <Paragraphs>25</Paragraphs>
  <CharactersWithSpaces>463</CharactersWithSpaces>
  <AppVersion>5.0.2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東野 伸行</dc:creator>
  <cp:lastModifiedBy>00436:小松 弘幸</cp:lastModifiedBy>
  <cp:lastPrinted>2026-05-19T00:58:48Z</cp:lastPrinted>
  <dcterms:created xsi:type="dcterms:W3CDTF">2025-03-19T02:18:00Z</dcterms:created>
  <dcterms:modified xsi:type="dcterms:W3CDTF">2026-05-15T08:52:26Z</dcterms:modified>
  <cp:revision>27</cp:revision>
</cp:coreProperties>
</file>