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1"/>
        <w:jc w:val="both"/>
        <w:rPr>
          <w:rFonts w:hint="default" w:ascii="Times New Roman" w:hAnsi="Times New Roman" w:eastAsia="Times New Roman"/>
          <w:spacing w:val="6"/>
        </w:rPr>
      </w:pP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b w:val="1"/>
          <w:color w:val="000000"/>
          <w:spacing w:val="-4"/>
          <w:w w:val="100"/>
          <w:sz w:val="22"/>
        </w:rPr>
        <w:t>様式第２号</w:t>
      </w:r>
    </w:p>
    <w:tbl>
      <w:tblPr>
        <w:tblStyle w:val="11"/>
        <w:jc w:val="lef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8610"/>
      </w:tblGrid>
      <w:tr>
        <w:trPr/>
        <w:tc>
          <w:tcPr>
            <w:tcW w:w="86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before="0" w:beforeLines="0" w:beforeAutospacing="0" w:after="0" w:afterLines="0" w:afterAutospacing="0" w:line="254" w:lineRule="atLeast"/>
              <w:jc w:val="center"/>
              <w:rPr>
                <w:rFonts w:hint="default" w:ascii="Times New Roman" w:hAnsi="Times New Roman" w:eastAsia="Times New Roman"/>
                <w:spacing w:val="6"/>
              </w:rPr>
            </w:pPr>
            <w:r>
              <w:rPr>
                <w:rFonts w:hint="eastAsia" w:ascii="Times New Roman" w:hAnsi="Times New Roman" w:eastAsia="ＭＳ ゴシック"/>
                <w:color w:val="000000"/>
                <w:spacing w:val="-4"/>
                <w:w w:val="100"/>
                <w:sz w:val="26"/>
              </w:rPr>
              <w:t>吉野川市中山間地域交流拠点施設及びふれあい公園</w:t>
            </w:r>
          </w:p>
          <w:p>
            <w:pPr>
              <w:pStyle w:val="0"/>
              <w:suppressAutoHyphens w:val="1"/>
              <w:kinsoku w:val="0"/>
              <w:wordWrap w:val="0"/>
              <w:autoSpaceDE w:val="0"/>
              <w:autoSpaceDN w:val="0"/>
              <w:spacing w:before="0" w:beforeLines="0" w:beforeAutospacing="0" w:after="0" w:afterLines="0" w:afterAutospacing="0" w:line="254" w:lineRule="atLeast"/>
              <w:jc w:val="center"/>
              <w:rPr>
                <w:rFonts w:hint="default" w:ascii="Times New Roman" w:hAnsi="Times New Roman" w:eastAsia="Times New Roman"/>
                <w:spacing w:val="6"/>
              </w:rPr>
            </w:pPr>
            <w:r>
              <w:rPr>
                <w:rFonts w:hint="eastAsia" w:ascii="Times New Roman" w:hAnsi="Times New Roman" w:eastAsia="ＭＳ ゴシック"/>
                <w:color w:val="000000"/>
                <w:spacing w:val="-4"/>
                <w:w w:val="100"/>
                <w:sz w:val="26"/>
              </w:rPr>
              <w:t>指定管理者事業計画書</w:t>
            </w:r>
            <w:bookmarkStart w:id="0" w:name="_GoBack"/>
            <w:bookmarkEnd w:id="0"/>
          </w:p>
        </w:tc>
      </w:tr>
      <w:tr>
        <w:trPr/>
        <w:tc>
          <w:tcPr>
            <w:tcW w:w="86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4"/>
                <w:w w:val="100"/>
                <w:sz w:val="22"/>
              </w:rPr>
              <w:t>〔施設の管理業務に対する基本方針〕</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4"/>
                <w:w w:val="100"/>
                <w:sz w:val="18"/>
              </w:rPr>
              <w:t>施設の管理業務にかかる理念及び基本方針について、吉野川市中山間地域交流拠点施設及びふれあい公園の性格・機能及び役割や利用のしやすさ等利用者側からの視点を踏まえて記入してください。</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tc>
      </w:tr>
      <w:tr>
        <w:trPr/>
        <w:tc>
          <w:tcPr>
            <w:tcW w:w="86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4"/>
                <w:w w:val="100"/>
                <w:sz w:val="22"/>
              </w:rPr>
              <w:t>〔指定管理者の指定を申請した理由〕</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tc>
      </w:tr>
      <w:tr>
        <w:trPr/>
        <w:tc>
          <w:tcPr>
            <w:tcW w:w="86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4"/>
                <w:w w:val="100"/>
                <w:sz w:val="22"/>
              </w:rPr>
              <w:t>〔類似施設管理の実績〕</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4"/>
                <w:w w:val="100"/>
                <w:sz w:val="18"/>
              </w:rPr>
              <w:t>類似施設管理の実績があれば記入してください。</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tc>
      </w:tr>
      <w:tr>
        <w:trPr/>
        <w:tc>
          <w:tcPr>
            <w:tcW w:w="86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4"/>
                <w:w w:val="100"/>
                <w:sz w:val="22"/>
              </w:rPr>
              <w:t>〔施設の現状に対する認識及び今後の在り方〕</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tc>
      </w:tr>
    </w:tbl>
    <w:p>
      <w:pPr>
        <w:pStyle w:val="0"/>
        <w:adjustRightInd w:val="1"/>
        <w:jc w:val="both"/>
        <w:rPr>
          <w:rFonts w:hint="default" w:ascii="Times New Roman" w:hAnsi="Times New Roman" w:eastAsia="Times New Roman"/>
          <w:spacing w:val="6"/>
        </w:rPr>
      </w:pPr>
    </w:p>
    <w:tbl>
      <w:tblPr>
        <w:tblStyle w:val="11"/>
        <w:jc w:val="lef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8610"/>
      </w:tblGrid>
      <w:tr>
        <w:trPr/>
        <w:tc>
          <w:tcPr>
            <w:tcW w:w="86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4"/>
                <w:w w:val="100"/>
                <w:sz w:val="22"/>
              </w:rPr>
              <w:t>〔施設の管理業務に係る職員体制〕</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4"/>
                <w:w w:val="100"/>
                <w:sz w:val="22"/>
              </w:rPr>
              <w:t>　１</w:t>
            </w: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4"/>
                <w:w w:val="100"/>
                <w:sz w:val="22"/>
              </w:rPr>
              <w:t>管理体制（組織図・職員数）</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4"/>
                <w:w w:val="100"/>
                <w:sz w:val="22"/>
              </w:rPr>
              <w:t>　　　　　　　　　　　　　　　　</w:t>
            </w:r>
            <w:r>
              <w:rPr>
                <w:rFonts w:hint="eastAsia" w:ascii="Times New Roman" w:hAnsi="Times New Roman" w:eastAsia="ＭＳ ゴシック"/>
                <w:color w:val="000000"/>
                <w:spacing w:val="0"/>
                <w:w w:val="100"/>
                <w:sz w:val="22"/>
              </w:rPr>
              <w:t xml:space="preserve"> </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4"/>
                <w:w w:val="100"/>
                <w:sz w:val="22"/>
              </w:rPr>
              <w:t>　</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4"/>
                <w:w w:val="100"/>
                <w:sz w:val="22"/>
              </w:rPr>
              <w:t>　２</w:t>
            </w: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4"/>
                <w:w w:val="100"/>
                <w:sz w:val="22"/>
              </w:rPr>
              <w:t>防犯対策、防災対策等の利用者の安全の確保に関する考え方と取り組み</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4"/>
                <w:w w:val="100"/>
                <w:sz w:val="22"/>
              </w:rPr>
              <w:t>　　</w:t>
            </w: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4"/>
                <w:w w:val="100"/>
                <w:sz w:val="22"/>
              </w:rPr>
              <w:t>・日常的な安全管理</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4"/>
                <w:w w:val="100"/>
                <w:sz w:val="22"/>
              </w:rPr>
              <w:t>　　</w:t>
            </w: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4"/>
                <w:w w:val="100"/>
                <w:sz w:val="22"/>
              </w:rPr>
              <w:t>・事故への対応</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4"/>
                <w:w w:val="100"/>
                <w:sz w:val="22"/>
              </w:rPr>
              <w:t>　　</w:t>
            </w: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4"/>
                <w:w w:val="100"/>
                <w:sz w:val="22"/>
              </w:rPr>
              <w:t>・災害への対応</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4"/>
                <w:w w:val="100"/>
                <w:sz w:val="22"/>
              </w:rPr>
              <w:t>　３</w:t>
            </w: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4"/>
                <w:w w:val="100"/>
                <w:sz w:val="22"/>
              </w:rPr>
              <w:t>会計管理の考え方と取り組み</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tc>
      </w:tr>
      <w:tr>
        <w:trPr/>
        <w:tc>
          <w:tcPr>
            <w:tcW w:w="86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4"/>
                <w:w w:val="100"/>
                <w:sz w:val="22"/>
              </w:rPr>
              <w:t>〔情報管理の考え方と取り組み〕</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4"/>
                <w:w w:val="100"/>
                <w:sz w:val="22"/>
              </w:rPr>
              <w:t>・個人情報等の保護</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4"/>
                <w:w w:val="100"/>
                <w:sz w:val="22"/>
              </w:rPr>
              <w:t>・情報公開</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tc>
      </w:tr>
    </w:tbl>
    <w:p>
      <w:pPr>
        <w:pStyle w:val="0"/>
        <w:adjustRightInd w:val="1"/>
        <w:jc w:val="both"/>
        <w:rPr>
          <w:rFonts w:hint="default" w:ascii="Times New Roman" w:hAnsi="Times New Roman" w:eastAsia="Times New Roman"/>
          <w:spacing w:val="6"/>
        </w:rPr>
      </w:pPr>
    </w:p>
    <w:p>
      <w:pPr>
        <w:pStyle w:val="0"/>
        <w:adjustRightInd w:val="1"/>
        <w:jc w:val="both"/>
        <w:rPr>
          <w:rFonts w:hint="default" w:ascii="Times New Roman" w:hAnsi="Times New Roman" w:eastAsia="Times New Roman"/>
          <w:spacing w:val="6"/>
        </w:rPr>
      </w:pPr>
    </w:p>
    <w:tbl>
      <w:tblPr>
        <w:tblStyle w:val="11"/>
        <w:jc w:val="lef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8610"/>
      </w:tblGrid>
      <w:tr>
        <w:trPr/>
        <w:tc>
          <w:tcPr>
            <w:tcW w:w="86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4"/>
                <w:w w:val="100"/>
                <w:sz w:val="22"/>
              </w:rPr>
              <w:t>〔施設の運営に関する事項〕</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4"/>
                <w:w w:val="100"/>
                <w:sz w:val="22"/>
              </w:rPr>
              <w:t>　１</w:t>
            </w: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4"/>
                <w:w w:val="100"/>
                <w:sz w:val="22"/>
              </w:rPr>
              <w:t>自主事業計画</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4"/>
                <w:w w:val="100"/>
                <w:sz w:val="22"/>
              </w:rPr>
              <w:t>　　</w:t>
            </w: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4"/>
                <w:w w:val="100"/>
                <w:sz w:val="22"/>
              </w:rPr>
              <w:t>別紙自主事業計画書記載のとおり</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4"/>
                <w:w w:val="100"/>
                <w:sz w:val="22"/>
              </w:rPr>
              <w:t>　２</w:t>
            </w: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4"/>
                <w:w w:val="100"/>
                <w:sz w:val="22"/>
              </w:rPr>
              <w:t>利用者に対するサ－ビス向上策</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4"/>
                <w:w w:val="100"/>
                <w:sz w:val="22"/>
              </w:rPr>
              <w:t>　３</w:t>
            </w: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4"/>
                <w:w w:val="100"/>
                <w:sz w:val="22"/>
              </w:rPr>
              <w:t>利用者の要望の把握及びその実現策</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4"/>
                <w:w w:val="100"/>
                <w:sz w:val="22"/>
              </w:rPr>
              <w:t>　４</w:t>
            </w: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4"/>
                <w:w w:val="100"/>
                <w:sz w:val="22"/>
              </w:rPr>
              <w:t>経費節減のための方策</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r>
              <w:rPr>
                <w:rFonts w:hint="eastAsia" w:ascii="Times New Roman" w:hAnsi="Times New Roman" w:eastAsia="ＭＳ ゴシック"/>
                <w:color w:val="000000"/>
                <w:spacing w:val="-4"/>
                <w:w w:val="100"/>
                <w:sz w:val="22"/>
              </w:rPr>
              <w:t>　５</w:t>
            </w: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4"/>
                <w:w w:val="100"/>
                <w:sz w:val="22"/>
              </w:rPr>
              <w:t>施設の管理業務のうち第三者に行わせる業務</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6"/>
              </w:rPr>
            </w:pPr>
          </w:p>
        </w:tc>
      </w:tr>
    </w:tbl>
    <w:p>
      <w:pPr>
        <w:pStyle w:val="0"/>
        <w:rPr>
          <w:rFonts w:hint="eastAsia"/>
        </w:rPr>
      </w:pP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00473:松村 潤</dc:creator>
  <cp:lastModifiedBy>00473:松村 潤</cp:lastModifiedBy>
  <dcterms:created xsi:type="dcterms:W3CDTF">2024-08-05T04:18:00Z</dcterms:created>
  <dcterms:modified xsi:type="dcterms:W3CDTF">2024-08-05T04:18:00Z</dcterms:modified>
  <cp:revision>0</cp:revision>
</cp:coreProperties>
</file>