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　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吉野川市長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 w:firstLine="4303" w:firstLineChars="2049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</w:t>
      </w:r>
    </w:p>
    <w:p>
      <w:pPr>
        <w:pStyle w:val="0"/>
        <w:ind w:leftChars="0" w:rightChars="0" w:firstLine="4303" w:firstLineChars="2049"/>
        <w:jc w:val="both"/>
        <w:rPr>
          <w:rFonts w:hint="default"/>
        </w:rPr>
      </w:pPr>
    </w:p>
    <w:p>
      <w:pPr>
        <w:pStyle w:val="0"/>
        <w:ind w:leftChars="0" w:rightChars="0" w:firstLine="4303" w:firstLineChars="2049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8255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12pt;height:12pt;mso-position-horizontal-relative:text;position:absolute;margin-left:402.45pt;margin-top:0.65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　　　　　　</w:t>
      </w:r>
      <w:r>
        <w:rPr>
          <w:rFonts w:hint="default" w:ascii="ＭＳ 明朝" w:hAnsi="ＭＳ 明朝" w:eastAsia="ＭＳ 明朝"/>
          <w:sz w:val="21"/>
        </w:rPr>
        <w:t>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補助金等交付申請書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補助金等の交付を受けたいので、吉野川市補助金交付規則第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条の規定により、次のとおり関係書類を添えて申請します。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補助事業等の名称　</w:t>
      </w:r>
      <w:r>
        <w:rPr>
          <w:rFonts w:hint="eastAsia" w:ascii="ＭＳ 明朝" w:hAnsi="ＭＳ 明朝" w:eastAsia="ＭＳ 明朝"/>
          <w:sz w:val="21"/>
        </w:rPr>
        <w:t>令和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年度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吉野川市森林保全作業機械購入補助</w:t>
      </w:r>
      <w:r>
        <w:rPr>
          <w:rFonts w:hint="eastAsia"/>
        </w:rPr>
        <w:t>事業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交付申請額　　金　　　　　　　　円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関係書類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・事業計画書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="0" w:rightChars="0"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・収支予算書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・その他市長が必要と認める書類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事業計画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73"/>
        <w:gridCol w:w="6335"/>
      </w:tblGrid>
      <w:tr>
        <w:trPr>
          <w:cantSplit/>
          <w:trHeight w:val="18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事業の目的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8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事業の内容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規模及び数量等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sz w:val="21"/>
              </w:rPr>
              <w:t>事業の期間又</w:t>
            </w:r>
            <w:r>
              <w:rPr>
                <w:rFonts w:hint="default" w:ascii="ＭＳ 明朝" w:hAnsi="ＭＳ 明朝" w:eastAsia="ＭＳ 明朝"/>
                <w:sz w:val="21"/>
              </w:rPr>
              <w:t>は実施年月日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1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実施場所又</w:t>
            </w:r>
            <w:r>
              <w:rPr>
                <w:rFonts w:hint="default" w:ascii="ＭＳ 明朝" w:hAnsi="ＭＳ 明朝" w:eastAsia="ＭＳ 明朝"/>
                <w:sz w:val="21"/>
              </w:rPr>
              <w:t>は活動場所</w:t>
            </w:r>
          </w:p>
        </w:tc>
        <w:tc>
          <w:tcPr>
            <w:tcW w:w="6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収支予算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spacing w:after="100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収入の部　　　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"/>
        <w:gridCol w:w="1859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前年</w:t>
            </w:r>
            <w:r>
              <w:rPr>
                <w:rFonts w:hint="eastAsia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積算の根拠等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市補助金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他の補助金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国・県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6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支出の部　　　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051"/>
        <w:gridCol w:w="1052"/>
        <w:gridCol w:w="1056"/>
        <w:gridCol w:w="1057"/>
        <w:gridCol w:w="1982"/>
      </w:tblGrid>
      <w:tr>
        <w:trPr>
          <w:cantSplit/>
          <w:trHeight w:val="660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sz w:val="21"/>
              </w:rPr>
              <w:t>目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前年</w:t>
            </w:r>
            <w:r>
              <w:rPr>
                <w:rFonts w:hint="eastAsia" w:ascii="ＭＳ 明朝" w:hAnsi="ＭＳ 明朝" w:eastAsia="ＭＳ 明朝"/>
                <w:sz w:val="21"/>
              </w:rPr>
              <w:t>度決算額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sz w:val="21"/>
              </w:rPr>
              <w:t>度予算額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差引増減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A)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積算の根拠等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増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3</Pages>
  <Words>18</Words>
  <Characters>365</Characters>
  <Application>JUST Note</Application>
  <Lines>1057</Lines>
  <Paragraphs>171</Paragraphs>
  <CharactersWithSpaces>595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00611:石川 巧馬</cp:lastModifiedBy>
  <cp:lastPrinted>2024-03-19T06:51:57Z</cp:lastPrinted>
  <dcterms:created xsi:type="dcterms:W3CDTF">2011-02-02T13:48:00Z</dcterms:created>
  <dcterms:modified xsi:type="dcterms:W3CDTF">2024-03-19T06:51:49Z</dcterms:modified>
  <cp:revision>14</cp:revision>
</cp:coreProperties>
</file>