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-46990</wp:posOffset>
                </wp:positionV>
                <wp:extent cx="5461000" cy="106870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5461000" cy="10687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-3.7pt;mso-position-vertical-relative:text;mso-position-horizontal-relative:text;position:absolute;height:84.15pt;mso-wrap-distance-top:0pt;width:430pt;mso-wrap-distance-left:5.65pt;margin-left:-1.8pt;z-index:3;" o:spid="_x0000_s1026" o:allowincell="t" o:allowoverlap="t" filled="f" stroked="t" strokecolor="#000000 [3213]" strokeweight="1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w:t>　</w:t>
      </w:r>
      <w:r>
        <w:rPr>
          <w:rFonts w:hint="eastAsia" w:ascii="ＭＳ ゴシック" w:hAnsi="ＭＳ ゴシック" w:eastAsia="ＭＳ ゴシック"/>
        </w:rPr>
        <w:t>令和５年１０月１日以降の認定申請分から、新型コロナウイルス感染症の発生に起因するセーフティネット保証第４号は、資金使途が借換（借換資金に追加融資を加えることは可）に限定されております。ご確認のうえ、以下にチェックをお願いします。</w:t>
      </w:r>
    </w:p>
    <w:p>
      <w:pPr>
        <w:pStyle w:val="0"/>
        <w:rPr>
          <w:rFonts w:hint="eastAsia"/>
        </w:rPr>
      </w:pPr>
    </w:p>
    <w:p>
      <w:pPr>
        <w:pStyle w:val="0"/>
        <w:tabs>
          <w:tab w:val="left" w:leader="none" w:pos="1148"/>
        </w:tabs>
        <w:rPr>
          <w:rFonts w:hint="eastAsia"/>
        </w:rPr>
      </w:pPr>
      <w:r>
        <w:rPr>
          <w:rFonts w:hint="eastAsia"/>
        </w:rPr>
        <w:t>　　</w:t>
      </w:r>
      <w:r>
        <w:rPr>
          <w:rFonts w:hint="eastAsia" w:ascii="ＭＳ ゴシック" w:hAnsi="ＭＳ ゴシック" w:eastAsia="ＭＳ ゴシック"/>
        </w:rPr>
        <w:t>□</w:t>
      </w:r>
      <w:r>
        <w:rPr>
          <w:rFonts w:hint="eastAsia" w:ascii="ＭＳ ゴシック" w:hAnsi="ＭＳ ゴシック" w:eastAsia="ＭＳ ゴシック"/>
        </w:rPr>
        <w:t xml:space="preserve"> </w:t>
      </w:r>
      <w:r>
        <w:rPr>
          <w:rFonts w:hint="eastAsia" w:ascii="ＭＳ ゴシック" w:hAnsi="ＭＳ ゴシック" w:eastAsia="ＭＳ ゴシック"/>
        </w:rPr>
        <w:t>当該申請は既存融資の借換を目的とした申請です。</w:t>
      </w:r>
    </w:p>
    <w:p>
      <w:pPr>
        <w:pStyle w:val="0"/>
        <w:tabs>
          <w:tab w:val="left" w:leader="none" w:pos="1148"/>
        </w:tabs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様式第４－②</w:t>
      </w:r>
    </w:p>
    <w:tbl>
      <w:tblPr>
        <w:tblStyle w:val="11"/>
        <w:tblW w:w="0" w:type="auto"/>
        <w:jc w:val="left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8505"/>
      </w:tblGrid>
      <w:tr>
        <w:trPr/>
        <w:tc>
          <w:tcPr>
            <w:tcW w:w="8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中小企業信用保険法第２条第５項第４号の規定による認定申請書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</w:t>
            </w:r>
            <w:bookmarkStart w:id="0" w:name="_GoBack"/>
            <w:bookmarkEnd w:id="0"/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年　　　月　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吉野川市長　　殿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申請者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住　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氏　名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私は、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none" w:color="000000"/>
              </w:rPr>
              <w:t>新型コロナウイルス感染症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記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１　事業開始年月日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年　　月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２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（１）売上高等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（イ）最近１か月間の売上高等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減少率　　　　％（実績）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Ｂ－Ａ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×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>100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Ａ：災害等の発生における最近１か月間の売上高等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Ｂ：Ａの期間に対応する前年１か月間の売上高等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（ロ）最近３か月間の売上高等の実績見込み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％（実績見込み）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（Ｂ＋Ｄ）－（Ａ＋Ｃ）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Ｂ＋Ｄ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×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>100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Ｃ：Ａの期間後２か月間の見込み売上高等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Ｄ：Ｃの期間に対応する前年の２か月間の売上高等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３　売上高等が減少し、又は減少すると見込まれる理由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</w:tc>
      </w:tr>
    </w:tbl>
    <w:p>
      <w:pPr>
        <w:pStyle w:val="0"/>
        <w:suppressAutoHyphens w:val="1"/>
        <w:wordWrap w:val="0"/>
        <w:spacing w:line="246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（留意事項）</w:t>
      </w:r>
    </w:p>
    <w:p>
      <w:pPr>
        <w:pStyle w:val="0"/>
        <w:suppressAutoHyphens w:val="1"/>
        <w:wordWrap w:val="0"/>
        <w:spacing w:line="246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　①　本認定とは別に、金融機関及び信用保証協会による金融上の審査があります。</w:t>
      </w:r>
    </w:p>
    <w:p>
      <w:pPr>
        <w:pStyle w:val="0"/>
        <w:suppressAutoHyphens w:val="1"/>
        <w:wordWrap w:val="0"/>
        <w:spacing w:line="260" w:lineRule="exact"/>
        <w:ind w:left="420" w:hanging="420" w:hangingChars="200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-549910</wp:posOffset>
                </wp:positionH>
                <wp:positionV relativeFrom="paragraph">
                  <wp:posOffset>163195</wp:posOffset>
                </wp:positionV>
                <wp:extent cx="6781165" cy="1893570"/>
                <wp:effectExtent l="0" t="0" r="635" b="63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/>
                      <wps:spPr>
                        <a:xfrm>
                          <a:off x="0" y="0"/>
                          <a:ext cx="6781165" cy="189357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ＭＳ ゴシック" w:hAnsi="ＭＳ ゴシック" w:eastAsia="ＭＳ ゴシック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22"/>
                              </w:rPr>
                              <w:t>第　　　号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ＭＳ ゴシック" w:hAnsi="ＭＳ ゴシック" w:eastAsia="ＭＳ ゴシック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22"/>
                              </w:rPr>
                              <w:t>　　令和　　　年　　　月　　　日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ＭＳ ゴシック" w:hAnsi="ＭＳ ゴシック" w:eastAsia="ＭＳ ゴシック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22"/>
                              </w:rPr>
                              <w:t>　　申請のとおり、相違ないことを認定します。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ＭＳ ゴシック" w:hAnsi="ＭＳ ゴシック" w:eastAsia="ＭＳ ゴシック"/>
                              </w:rPr>
                            </w:pPr>
                          </w:p>
                          <w:p>
                            <w:pPr>
                              <w:pStyle w:val="0"/>
                              <w:ind w:firstLine="4620" w:firstLineChars="2200"/>
                              <w:rPr>
                                <w:rFonts w:hint="eastAsia" w:ascii="ＭＳ ゴシック" w:hAnsi="ＭＳ ゴシック" w:eastAsia="ＭＳ ゴシック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>認定者名　　吉野川市長　　原井　　敬　　　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ＭＳ ゴシック" w:hAnsi="ＭＳ ゴシック" w:eastAsia="ＭＳ ゴシック"/>
                              </w:rPr>
                            </w:pPr>
                          </w:p>
                          <w:p>
                            <w:pPr>
                              <w:pStyle w:val="0"/>
                              <w:ind w:firstLine="220" w:firstLineChars="100"/>
                              <w:rPr>
                                <w:rFonts w:hint="eastAsia" w:asciiTheme="majorEastAsia" w:hAnsiTheme="majorEastAsia" w:eastAsiaTheme="majorEastAsia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22"/>
                              </w:rPr>
                              <w:t>（注）　本認定書の有効期間：令和　　　年　　　月　　　日から令和　　　年　　　月　　　日まで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12.85pt;mso-position-vertical-relative:text;mso-position-horizontal-relative:text;position:absolute;height:149.1pt;mso-wrap-distance-top:0pt;width:533.95000000000005pt;mso-wrap-distance-left:5.65pt;margin-left:-43.3pt;z-index:2;" o:spid="_x0000_s1027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eastAsia" w:ascii="ＭＳ ゴシック" w:hAnsi="ＭＳ ゴシック" w:eastAsia="ＭＳ ゴシック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22"/>
                        </w:rPr>
                        <w:t>第　　　号</w:t>
                      </w:r>
                    </w:p>
                    <w:p>
                      <w:pPr>
                        <w:pStyle w:val="0"/>
                        <w:rPr>
                          <w:rFonts w:hint="eastAsia" w:ascii="ＭＳ ゴシック" w:hAnsi="ＭＳ ゴシック" w:eastAsia="ＭＳ ゴシック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22"/>
                        </w:rPr>
                        <w:t>　　令和　　　年　　　月　　　日</w:t>
                      </w:r>
                    </w:p>
                    <w:p>
                      <w:pPr>
                        <w:pStyle w:val="0"/>
                        <w:rPr>
                          <w:rFonts w:hint="eastAsia" w:ascii="ＭＳ ゴシック" w:hAnsi="ＭＳ ゴシック" w:eastAsia="ＭＳ ゴシック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22"/>
                        </w:rPr>
                        <w:t>　　申請のとおり、相違ないことを認定します。</w:t>
                      </w:r>
                    </w:p>
                    <w:p>
                      <w:pPr>
                        <w:pStyle w:val="0"/>
                        <w:rPr>
                          <w:rFonts w:hint="eastAsia" w:ascii="ＭＳ ゴシック" w:hAnsi="ＭＳ ゴシック" w:eastAsia="ＭＳ ゴシック"/>
                        </w:rPr>
                      </w:pPr>
                    </w:p>
                    <w:p>
                      <w:pPr>
                        <w:pStyle w:val="0"/>
                        <w:ind w:firstLine="4620" w:firstLineChars="2200"/>
                        <w:rPr>
                          <w:rFonts w:hint="eastAsia" w:ascii="ＭＳ ゴシック" w:hAnsi="ＭＳ ゴシック" w:eastAsia="ＭＳ ゴシック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</w:rPr>
                        <w:t>認定者名　　吉野川市長　　原井　　敬　　　</w:t>
                      </w:r>
                    </w:p>
                    <w:p>
                      <w:pPr>
                        <w:pStyle w:val="0"/>
                        <w:rPr>
                          <w:rFonts w:hint="eastAsia" w:ascii="ＭＳ ゴシック" w:hAnsi="ＭＳ ゴシック" w:eastAsia="ＭＳ ゴシック"/>
                        </w:rPr>
                      </w:pPr>
                    </w:p>
                    <w:p>
                      <w:pPr>
                        <w:pStyle w:val="0"/>
                        <w:ind w:firstLine="220" w:firstLineChars="100"/>
                        <w:rPr>
                          <w:rFonts w:hint="eastAsia" w:asciiTheme="majorEastAsia" w:hAnsiTheme="majorEastAsia" w:eastAsiaTheme="majorEastAsia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22"/>
                        </w:rPr>
                        <w:t>（注）　本認定書の有効期間：令和　　　年　　　月　　　日から令和　　　年　　　月　　　日まで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ゴシック" w:hAnsi="ＭＳ ゴシック" w:eastAsia="ＭＳ ゴシック"/>
          <w:color w:val="000000"/>
          <w:kern w:val="0"/>
        </w:rPr>
        <w:t>　②　市町村長又は特別区長から認定を受けた後、本認定の有効期間内に金融機関又は信用保証協会に対して、経営安定関連保証の申込みを行うことが必要です。</w:t>
      </w:r>
    </w:p>
    <w:p>
      <w:pPr>
        <w:pStyle w:val="0"/>
        <w:rPr>
          <w:rFonts w:hint="eastAsia"/>
        </w:rPr>
      </w:pPr>
    </w:p>
    <w:sectPr>
      <w:pgSz w:w="11906" w:h="16838"/>
      <w:pgMar w:top="1134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1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hyphenationZone w:val="0"/>
  <w:drawingGridHorizontalSpacing w:val="210"/>
  <w:drawingGridVerticalSpacing w:val="15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163</TotalTime>
  <Pages>1</Pages>
  <Words>2</Words>
  <Characters>605</Characters>
  <Application>JUST Note</Application>
  <Lines>49</Lines>
  <Paragraphs>33</Paragraphs>
  <Company>吉野川市役所</Company>
  <CharactersWithSpaces>1233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00597:川真田 浩平</dc:creator>
  <cp:lastModifiedBy>商工観光課</cp:lastModifiedBy>
  <dcterms:created xsi:type="dcterms:W3CDTF">2020-05-01T05:23:00Z</dcterms:created>
  <dcterms:modified xsi:type="dcterms:W3CDTF">2023-09-11T07:15:56Z</dcterms:modified>
  <cp:revision>5</cp:revision>
</cp:coreProperties>
</file>