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spacing w:line="444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ゴシック"/>
          <w:b w:val="1"/>
          <w:sz w:val="24"/>
        </w:rPr>
        <w:t>育児休業中の在園児の継続入園における証明書</w:t>
      </w:r>
    </w:p>
    <w:p>
      <w:pPr>
        <w:pStyle w:val="15"/>
        <w:adjustRightInd w:val="1"/>
        <w:jc w:val="center"/>
        <w:rPr>
          <w:rFonts w:hint="default" w:ascii="ＭＳ 明朝" w:hAnsi="ＭＳ 明朝"/>
          <w:spacing w:val="2"/>
        </w:rPr>
      </w:pPr>
      <w:r>
        <w:rPr>
          <w:rFonts w:hint="eastAsia"/>
        </w:rPr>
        <w:t>（保育園・認定こども園）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       </w:t>
      </w:r>
      <w:r>
        <w:rPr>
          <w:rFonts w:hint="eastAsia"/>
        </w:rPr>
        <w:t>　　令和　　年　　月　　日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  <w:r>
        <w:rPr>
          <w:rFonts w:hint="default"/>
        </w:rPr>
        <w:t xml:space="preserve">                             </w:t>
      </w:r>
      <w:r>
        <w:rPr>
          <w:rFonts w:hint="eastAsia"/>
        </w:rPr>
        <w:t>申請者　</w:t>
      </w:r>
      <w:r>
        <w:rPr>
          <w:rFonts w:hint="eastAsia"/>
          <w:u w:val="single" w:color="000000"/>
        </w:rPr>
        <w:t>住　所　吉野川市　　　　　　　　　　　　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  <w:r>
        <w:rPr>
          <w:rFonts w:hint="default"/>
        </w:rPr>
        <w:t xml:space="preserve">                                     </w:t>
      </w:r>
      <w:r>
        <w:rPr>
          <w:rFonts w:hint="eastAsia"/>
          <w:u w:val="single" w:color="000000"/>
        </w:rPr>
        <w:t>氏　名</w:t>
      </w:r>
      <w:r>
        <w:rPr>
          <w:rFonts w:hint="default"/>
          <w:u w:val="single" w:color="000000"/>
        </w:rPr>
        <w:t xml:space="preserve">  </w:t>
      </w:r>
      <w:r>
        <w:rPr>
          <w:rFonts w:hint="eastAsia"/>
          <w:u w:val="single" w:color="000000"/>
        </w:rPr>
        <w:t>　　　　</w:t>
      </w:r>
      <w:r>
        <w:rPr>
          <w:rFonts w:hint="default"/>
          <w:u w:val="single" w:color="000000"/>
        </w:rPr>
        <w:t xml:space="preserve">       </w:t>
      </w:r>
      <w:r>
        <w:rPr>
          <w:rFonts w:hint="eastAsia"/>
          <w:u w:val="single" w:color="000000"/>
        </w:rPr>
        <w:t>　</w:t>
      </w:r>
      <w:r>
        <w:rPr>
          <w:rFonts w:hint="default"/>
          <w:u w:val="single" w:color="000000"/>
        </w:rPr>
        <w:t xml:space="preserve">             </w:t>
      </w:r>
      <w:r>
        <w:rPr>
          <w:rFonts w:hint="eastAsia"/>
          <w:u w:val="single" w:color="000000"/>
        </w:rPr>
        <w:t>　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  <w:r>
        <w:rPr>
          <w:rFonts w:hint="eastAsia"/>
        </w:rPr>
        <w:t>　次の児童について、育児休業に伴う入所の取り扱いについて（平成</w:t>
      </w:r>
      <w:r>
        <w:rPr>
          <w:rFonts w:hint="default"/>
        </w:rPr>
        <w:t>14</w:t>
      </w:r>
      <w:r>
        <w:rPr>
          <w:rFonts w:hint="eastAsia"/>
        </w:rPr>
        <w:t>年</w:t>
      </w:r>
      <w:r>
        <w:rPr>
          <w:rFonts w:hint="default"/>
        </w:rPr>
        <w:t>2</w:t>
      </w:r>
      <w:r>
        <w:rPr>
          <w:rFonts w:hint="eastAsia"/>
        </w:rPr>
        <w:t>月</w:t>
      </w:r>
      <w:r>
        <w:rPr>
          <w:rFonts w:hint="default"/>
        </w:rPr>
        <w:t>22</w:t>
      </w:r>
      <w:r>
        <w:rPr>
          <w:rFonts w:hint="eastAsia"/>
        </w:rPr>
        <w:t>日雇児保発第</w:t>
      </w:r>
      <w:r>
        <w:rPr>
          <w:rFonts w:hint="default"/>
        </w:rPr>
        <w:t>0222001</w:t>
      </w:r>
      <w:r>
        <w:rPr>
          <w:rFonts w:hint="eastAsia"/>
        </w:rPr>
        <w:t>号厚生労働省雇用均等・児童家庭局保育課長通知）における、（</w:t>
      </w:r>
      <w:r>
        <w:rPr>
          <w:rFonts w:hint="default"/>
        </w:rPr>
        <w:t>2</w:t>
      </w:r>
      <w:r>
        <w:rPr>
          <w:rFonts w:hint="eastAsia"/>
        </w:rPr>
        <w:t>）当該児童の発達上環境の変化が好ましくないと思料される場合に、該当します。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jc w:val="left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4065"/>
        <w:gridCol w:w="2005"/>
        <w:gridCol w:w="2617"/>
      </w:tblGrid>
      <w:tr>
        <w:trPr/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在園児名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/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ind w:firstLine="222" w:firstLineChars="100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　年　　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ind w:firstLine="222" w:firstLineChars="100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　年　　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24" w:lineRule="atLeast"/>
              <w:ind w:firstLine="222" w:firstLineChars="100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　年　　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15"/>
        <w:adjustRightInd w:val="1"/>
        <w:rPr>
          <w:rFonts w:hint="default" w:ascii="ＭＳ 明朝" w:hAnsi="ＭＳ 明朝"/>
          <w:spacing w:val="2"/>
        </w:rPr>
      </w:pPr>
      <w:r>
        <w:rPr>
          <w:rFonts w:hint="eastAsia"/>
        </w:rPr>
        <w:t>　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  <w:r>
        <w:rPr>
          <w:rFonts w:hint="eastAsia"/>
        </w:rPr>
        <w:t>　上記について、相違ないことを証明します。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令和　　年　　月　　日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  <w:r>
        <w:rPr>
          <w:rFonts w:hint="default"/>
        </w:rPr>
        <w:t xml:space="preserve">                      </w:t>
      </w:r>
      <w:r>
        <w:rPr>
          <w:rFonts w:hint="eastAsia"/>
        </w:rPr>
        <w:t>保育</w:t>
      </w:r>
      <w:bookmarkStart w:id="0" w:name="_GoBack"/>
      <w:bookmarkEnd w:id="0"/>
      <w:r>
        <w:rPr>
          <w:rFonts w:hint="eastAsia"/>
        </w:rPr>
        <w:t>園・認定こども園長</w:t>
      </w:r>
      <w:r>
        <w:rPr>
          <w:rFonts w:hint="default"/>
        </w:rPr>
        <w:t xml:space="preserve">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</w:t>
      </w:r>
      <w:r>
        <w:rPr>
          <w:rFonts w:hint="eastAsia"/>
        </w:rPr>
        <w:t>印</w:t>
      </w: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spacing w:val="2"/>
        </w:rPr>
      </w:pPr>
    </w:p>
    <w:p>
      <w:pPr>
        <w:pStyle w:val="15"/>
        <w:wordWrap w:val="0"/>
        <w:adjustRightInd w:val="1"/>
        <w:jc w:val="right"/>
        <w:rPr>
          <w:rFonts w:hint="default" w:ascii="ＭＳ 明朝" w:hAnsi="ＭＳ 明朝"/>
          <w:spacing w:val="2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2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2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2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2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2"/>
        </w:rPr>
      </w:pPr>
    </w:p>
    <w:p>
      <w:pPr>
        <w:pStyle w:val="0"/>
        <w:suppressAutoHyphens w:val="0"/>
        <w:kinsoku w:val="1"/>
        <w:autoSpaceDE w:val="1"/>
        <w:autoSpaceDN w:val="1"/>
        <w:adjustRightInd w:val="1"/>
        <w:jc w:val="right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sz w:val="12"/>
        </w:rPr>
        <w:t>(</w:t>
      </w:r>
      <w:r>
        <w:rPr>
          <w:rFonts w:hint="eastAsia"/>
          <w:sz w:val="12"/>
        </w:rPr>
        <w:t>R5</w:t>
      </w:r>
      <w:r>
        <w:rPr>
          <w:rFonts w:hint="default"/>
          <w:sz w:val="12"/>
        </w:rPr>
        <w:t>.10</w:t>
      </w:r>
      <w:r>
        <w:rPr>
          <w:rFonts w:hint="eastAsia"/>
          <w:sz w:val="12"/>
        </w:rPr>
        <w:t>改</w:t>
      </w:r>
      <w:r>
        <w:rPr>
          <w:rFonts w:hint="default" w:ascii="ＭＳ 明朝" w:hAnsi="ＭＳ 明朝"/>
          <w:sz w:val="12"/>
        </w:rPr>
        <w:t>)</w:t>
      </w:r>
    </w:p>
    <w:sectPr>
      <w:type w:val="continuous"/>
      <w:pgSz w:w="11906" w:h="16838"/>
      <w:pgMar w:top="1700" w:right="1552" w:bottom="284" w:left="1554" w:header="720" w:footer="720" w:gutter="0"/>
      <w:pgNumType w:start="1"/>
      <w:cols w:space="720"/>
      <w:noEndnote w:val="1"/>
      <w:textDirection w:val="lrTb"/>
      <w:docGrid w:type="linesAndChars" w:linePitch="42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88"/>
  <w:hyphenationZone w:val="0"/>
  <w:drawingGridHorizontalSpacing w:val="409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84</Words>
  <Characters>481</Characters>
  <Application>JUST Note</Application>
  <Lines>4</Lines>
  <Paragraphs>1</Paragraphs>
  <Company>美郷</Company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00583:川原 三佳</dc:creator>
  <cp:lastModifiedBy>00672:森川 のぞみ</cp:lastModifiedBy>
  <cp:lastPrinted>2023-09-14T06:49:46Z</cp:lastPrinted>
  <dcterms:created xsi:type="dcterms:W3CDTF">2021-05-11T09:53:00Z</dcterms:created>
  <dcterms:modified xsi:type="dcterms:W3CDTF">2023-09-14T06:49:58Z</dcterms:modified>
  <cp:revision>3</cp:revision>
</cp:coreProperties>
</file>