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color w:val="auto"/>
        </w:rPr>
      </w:pPr>
      <w:r>
        <w:rPr>
          <w:rFonts w:hint="eastAsia"/>
          <w:color w:val="auto"/>
        </w:rPr>
        <w:t>年　　　月　　　日</w:t>
      </w:r>
    </w:p>
    <w:p>
      <w:pPr>
        <w:pStyle w:val="0"/>
        <w:ind w:rightChars="0"/>
        <w:jc w:val="center"/>
        <w:rPr>
          <w:rFonts w:hint="eastAsia"/>
          <w:color w:val="auto"/>
          <w:sz w:val="24"/>
        </w:rPr>
      </w:pPr>
      <w:r>
        <w:rPr>
          <w:rFonts w:hint="eastAsia"/>
          <w:color w:val="auto"/>
          <w:sz w:val="32"/>
        </w:rPr>
        <w:t>誓</w:t>
      </w:r>
      <w:r>
        <w:rPr>
          <w:rFonts w:hint="eastAsia"/>
          <w:color w:val="auto"/>
          <w:sz w:val="32"/>
        </w:rPr>
        <w:t xml:space="preserve"> </w:t>
      </w:r>
      <w:r>
        <w:rPr>
          <w:rFonts w:hint="eastAsia"/>
          <w:color w:val="auto"/>
          <w:sz w:val="32"/>
        </w:rPr>
        <w:t>約</w:t>
      </w:r>
      <w:r>
        <w:rPr>
          <w:rFonts w:hint="eastAsia"/>
          <w:color w:val="auto"/>
          <w:sz w:val="32"/>
        </w:rPr>
        <w:t xml:space="preserve"> </w:t>
      </w:r>
      <w:r>
        <w:rPr>
          <w:rFonts w:hint="eastAsia"/>
          <w:color w:val="auto"/>
          <w:sz w:val="32"/>
        </w:rPr>
        <w:t>書</w:t>
      </w:r>
      <w:r>
        <w:rPr>
          <w:rFonts w:hint="eastAsia"/>
          <w:color w:val="auto"/>
          <w:sz w:val="32"/>
        </w:rPr>
        <w:t xml:space="preserve"> </w:t>
      </w:r>
      <w:r>
        <w:rPr>
          <w:rFonts w:hint="eastAsia"/>
          <w:color w:val="auto"/>
          <w:sz w:val="32"/>
        </w:rPr>
        <w:t>兼</w:t>
      </w:r>
      <w:r>
        <w:rPr>
          <w:rFonts w:hint="eastAsia"/>
          <w:color w:val="auto"/>
          <w:sz w:val="32"/>
        </w:rPr>
        <w:t xml:space="preserve"> </w:t>
      </w:r>
      <w:r>
        <w:rPr>
          <w:rFonts w:hint="eastAsia"/>
          <w:color w:val="auto"/>
          <w:sz w:val="32"/>
        </w:rPr>
        <w:t>同</w:t>
      </w:r>
      <w:r>
        <w:rPr>
          <w:rFonts w:hint="eastAsia"/>
          <w:color w:val="auto"/>
          <w:sz w:val="32"/>
        </w:rPr>
        <w:t xml:space="preserve"> </w:t>
      </w:r>
      <w:r>
        <w:rPr>
          <w:rFonts w:hint="eastAsia"/>
          <w:color w:val="auto"/>
          <w:sz w:val="32"/>
        </w:rPr>
        <w:t>意</w:t>
      </w:r>
      <w:r>
        <w:rPr>
          <w:rFonts w:hint="eastAsia"/>
          <w:color w:val="auto"/>
          <w:sz w:val="32"/>
        </w:rPr>
        <w:t xml:space="preserve"> </w:t>
      </w:r>
      <w:r>
        <w:rPr>
          <w:rFonts w:hint="eastAsia"/>
          <w:color w:val="auto"/>
          <w:sz w:val="32"/>
        </w:rPr>
        <w:t>書</w:t>
      </w:r>
    </w:p>
    <w:p>
      <w:pPr>
        <w:pStyle w:val="0"/>
        <w:spacing w:line="0" w:lineRule="atLeast"/>
        <w:ind w:right="840" w:rightChars="400"/>
        <w:rPr>
          <w:rFonts w:hint="eastAsia"/>
          <w:color w:val="auto"/>
          <w:sz w:val="24"/>
        </w:rPr>
      </w:pPr>
      <w:r>
        <w:rPr>
          <w:rFonts w:hint="eastAsia"/>
          <w:color w:val="auto"/>
          <w:sz w:val="24"/>
        </w:rPr>
        <w:t>吉野川市長　　様</w:t>
      </w:r>
    </w:p>
    <w:p>
      <w:pPr>
        <w:pStyle w:val="0"/>
        <w:spacing w:line="0" w:lineRule="atLeast"/>
        <w:ind w:left="3990" w:leftChars="0" w:right="840" w:rightChars="400" w:firstLine="0" w:firstLineChars="0"/>
        <w:jc w:val="left"/>
        <w:rPr>
          <w:rFonts w:hint="eastAsia"/>
          <w:color w:val="auto"/>
          <w:sz w:val="24"/>
        </w:rPr>
      </w:pPr>
      <w:r>
        <w:rPr>
          <w:rFonts w:hint="eastAsia"/>
          <w:color w:val="auto"/>
          <w:sz w:val="24"/>
        </w:rPr>
        <w:t>（申請者）</w:t>
      </w:r>
    </w:p>
    <w:p>
      <w:pPr>
        <w:pStyle w:val="0"/>
        <w:spacing w:line="0" w:lineRule="atLeast"/>
        <w:ind w:left="3990" w:leftChars="0" w:right="-315" w:rightChars="-150" w:firstLine="0" w:firstLineChars="0"/>
        <w:jc w:val="left"/>
        <w:rPr>
          <w:rFonts w:hint="eastAsia"/>
          <w:color w:val="auto"/>
          <w:sz w:val="24"/>
        </w:rPr>
      </w:pPr>
      <w:r>
        <w:rPr>
          <w:rFonts w:hint="eastAsia"/>
          <w:color w:val="auto"/>
          <w:sz w:val="24"/>
          <w:u w:val="none" w:color="auto"/>
        </w:rPr>
        <w:t>住所</w:t>
      </w:r>
      <w:r>
        <w:rPr>
          <w:rFonts w:hint="eastAsia"/>
          <w:color w:val="auto"/>
          <w:sz w:val="24"/>
          <w:u w:val="single" w:color="auto"/>
        </w:rPr>
        <w:t>　　　　　　　　　　　　　　　　　　</w:t>
      </w:r>
    </w:p>
    <w:p>
      <w:pPr>
        <w:pStyle w:val="0"/>
        <w:spacing w:line="0" w:lineRule="atLeast"/>
        <w:ind w:left="3990" w:leftChars="0" w:right="-315" w:rightChars="-150" w:firstLine="0" w:firstLineChars="0"/>
        <w:jc w:val="left"/>
        <w:rPr>
          <w:rFonts w:hint="eastAsia"/>
          <w:color w:val="auto"/>
        </w:rPr>
      </w:pPr>
      <w:r>
        <w:rPr>
          <w:rFonts w:hint="eastAsia"/>
          <w:color w:val="auto"/>
          <w:sz w:val="24"/>
        </w:rPr>
        <w:t>氏名</w:t>
      </w:r>
      <w:r>
        <w:rPr>
          <w:rFonts w:hint="eastAsia"/>
          <w:color w:val="auto"/>
          <w:sz w:val="24"/>
          <w:u w:val="single" w:color="auto"/>
        </w:rPr>
        <w:t>　　　　　　　　　　　　　　　　　印</w:t>
      </w:r>
    </w:p>
    <w:p>
      <w:pPr>
        <w:pStyle w:val="0"/>
        <w:spacing w:line="0" w:lineRule="atLeast"/>
        <w:ind w:leftChars="0" w:right="1680" w:rightChars="800" w:firstLineChars="0"/>
        <w:rPr>
          <w:rFonts w:hint="eastAsia"/>
          <w:color w:val="auto"/>
        </w:rPr>
      </w:pPr>
    </w:p>
    <w:p>
      <w:pPr>
        <w:pStyle w:val="0"/>
        <w:spacing w:line="0" w:lineRule="atLeast"/>
        <w:ind w:left="0" w:leftChars="0" w:right="-315" w:rightChars="-150" w:firstLineChars="0"/>
        <w:rPr>
          <w:rFonts w:hint="eastAsia"/>
          <w:color w:val="auto"/>
          <w:sz w:val="24"/>
        </w:rPr>
      </w:pPr>
      <w:r>
        <w:rPr>
          <w:rFonts w:hint="eastAsia"/>
          <w:color w:val="auto"/>
        </w:rPr>
        <w:t>　</w:t>
      </w:r>
      <w:r>
        <w:rPr>
          <w:rFonts w:hint="eastAsia"/>
          <w:color w:val="auto"/>
          <w:sz w:val="24"/>
        </w:rPr>
        <w:t>吉野川市移住促進空き家リノベーション支援事業補助金の交付に当たり、私は次に掲げる事項について誓約及び同意します。</w:t>
      </w:r>
    </w:p>
    <w:p>
      <w:pPr>
        <w:pStyle w:val="0"/>
        <w:spacing w:line="0" w:lineRule="atLeast"/>
        <w:ind w:leftChars="0" w:right="840" w:rightChars="400" w:firstLineChars="0"/>
        <w:rPr>
          <w:rFonts w:hint="eastAsia"/>
          <w:color w:val="auto"/>
          <w:sz w:val="24"/>
        </w:rPr>
      </w:pPr>
    </w:p>
    <w:p>
      <w:pPr>
        <w:pStyle w:val="0"/>
        <w:spacing w:line="0" w:lineRule="atLeast"/>
        <w:ind w:leftChars="0" w:right="840" w:rightChars="400" w:firstLineChars="0"/>
        <w:rPr>
          <w:rFonts w:hint="eastAsia"/>
          <w:color w:val="auto"/>
          <w:sz w:val="24"/>
        </w:rPr>
      </w:pPr>
      <w:r>
        <w:rPr>
          <w:rFonts w:hint="eastAsia"/>
          <w:color w:val="auto"/>
          <w:sz w:val="24"/>
        </w:rPr>
        <w:t>【誓約事項】</w:t>
      </w:r>
    </w:p>
    <w:p>
      <w:pPr>
        <w:pStyle w:val="0"/>
        <w:spacing w:line="0" w:lineRule="atLeast"/>
        <w:ind w:left="0" w:leftChars="0" w:right="-315" w:rightChars="-150" w:hanging="600" w:hangingChars="250"/>
        <w:rPr>
          <w:rFonts w:hint="eastAsia"/>
          <w:color w:val="auto"/>
          <w:sz w:val="22"/>
        </w:rPr>
      </w:pPr>
      <w:r>
        <w:rPr>
          <w:rFonts w:hint="eastAsia"/>
          <w:color w:val="auto"/>
          <w:sz w:val="22"/>
        </w:rPr>
        <w:t>（１）　登録物件又は成約物件の売買又は賃貸借の契約を締結し、移住しています、又は移住します。</w:t>
      </w:r>
    </w:p>
    <w:p>
      <w:pPr>
        <w:pStyle w:val="0"/>
        <w:spacing w:line="0" w:lineRule="atLeast"/>
        <w:ind w:left="0" w:leftChars="0" w:right="-315" w:rightChars="-150" w:hanging="720" w:hangingChars="300"/>
        <w:rPr>
          <w:rFonts w:hint="eastAsia"/>
          <w:color w:val="auto"/>
          <w:sz w:val="22"/>
        </w:rPr>
      </w:pPr>
      <w:r>
        <w:rPr>
          <w:rFonts w:hint="eastAsia"/>
          <w:color w:val="auto"/>
          <w:sz w:val="22"/>
        </w:rPr>
        <w:t>（２）　当該補助対象空き家を自ら居住の用に供する住宅として、補助金交付額確定通知書を受けた日の翌日から起算して１０年以上活用します。</w:t>
      </w:r>
    </w:p>
    <w:p>
      <w:pPr>
        <w:pStyle w:val="0"/>
        <w:spacing w:line="0" w:lineRule="atLeast"/>
        <w:ind w:left="0" w:leftChars="0" w:right="-105" w:rightChars="-50" w:hanging="960" w:hangingChars="400"/>
        <w:rPr>
          <w:rFonts w:hint="eastAsia"/>
          <w:color w:val="auto"/>
          <w:sz w:val="22"/>
        </w:rPr>
      </w:pPr>
      <w:r>
        <w:rPr>
          <w:rFonts w:hint="eastAsia"/>
          <w:color w:val="auto"/>
          <w:sz w:val="22"/>
        </w:rPr>
        <w:t>（３）　転勤等による転入ではありません。</w:t>
      </w:r>
    </w:p>
    <w:p>
      <w:pPr>
        <w:pStyle w:val="0"/>
        <w:spacing w:line="0" w:lineRule="atLeast"/>
        <w:ind w:left="0" w:leftChars="0" w:right="-105" w:rightChars="-50" w:hanging="720" w:hangingChars="300"/>
        <w:rPr>
          <w:rFonts w:hint="eastAsia"/>
          <w:color w:val="auto"/>
          <w:sz w:val="22"/>
        </w:rPr>
      </w:pPr>
      <w:r>
        <w:rPr>
          <w:rFonts w:hint="eastAsia"/>
          <w:color w:val="auto"/>
          <w:sz w:val="22"/>
        </w:rPr>
        <w:t>（４）　市内に住所を有していない者、又は市外から転入し、現在市内に住所を有しており、かつ、１年を経過していない者に該当します。</w:t>
      </w:r>
    </w:p>
    <w:p>
      <w:pPr>
        <w:pStyle w:val="0"/>
        <w:spacing w:line="0" w:lineRule="atLeast"/>
        <w:ind w:left="0" w:leftChars="0" w:right="-105" w:rightChars="-50" w:hanging="720" w:hangingChars="300"/>
        <w:rPr>
          <w:rFonts w:hint="eastAsia"/>
          <w:color w:val="auto"/>
          <w:sz w:val="22"/>
        </w:rPr>
      </w:pPr>
      <w:r>
        <w:rPr>
          <w:rFonts w:hint="eastAsia"/>
          <w:color w:val="auto"/>
          <w:sz w:val="22"/>
        </w:rPr>
        <w:t>（５）　市外に５年以上居住している者、又は市内に住所を有する前に市外に５年以上居住していた者に該当します。</w:t>
      </w:r>
    </w:p>
    <w:p>
      <w:pPr>
        <w:pStyle w:val="0"/>
        <w:spacing w:line="0" w:lineRule="atLeast"/>
        <w:ind w:left="0" w:leftChars="0" w:right="-315" w:rightChars="-150" w:hanging="720" w:hangingChars="300"/>
        <w:rPr>
          <w:rFonts w:hint="eastAsia"/>
          <w:color w:val="auto"/>
          <w:sz w:val="22"/>
        </w:rPr>
      </w:pPr>
      <w:r>
        <w:rPr>
          <w:rFonts w:hint="eastAsia"/>
          <w:color w:val="auto"/>
          <w:sz w:val="22"/>
        </w:rPr>
        <w:t>（６）　対象建築物の所有者又は賃借人であり、以前に</w:t>
      </w:r>
      <w:bookmarkStart w:id="0" w:name="_GoBack"/>
      <w:bookmarkEnd w:id="0"/>
      <w:r>
        <w:rPr>
          <w:rFonts w:hint="eastAsia"/>
          <w:color w:val="auto"/>
          <w:sz w:val="22"/>
        </w:rPr>
        <w:t>この要綱の補助金の交付を受けたことがありません。</w:t>
      </w:r>
    </w:p>
    <w:p>
      <w:pPr>
        <w:pStyle w:val="0"/>
        <w:spacing w:line="0" w:lineRule="atLeast"/>
        <w:ind w:left="0" w:leftChars="0" w:right="-315" w:rightChars="-150" w:hanging="720" w:hangingChars="300"/>
        <w:rPr>
          <w:rFonts w:hint="eastAsia"/>
          <w:color w:val="auto"/>
          <w:sz w:val="22"/>
        </w:rPr>
      </w:pPr>
      <w:r>
        <w:rPr>
          <w:rFonts w:hint="eastAsia"/>
          <w:color w:val="auto"/>
          <w:sz w:val="22"/>
        </w:rPr>
        <w:t>（７）　当該補助金の交付の対象となる経費に他の補助金を充当していない又は充当する予定が無い者に該当します。</w:t>
      </w:r>
    </w:p>
    <w:p>
      <w:pPr>
        <w:pStyle w:val="0"/>
        <w:spacing w:line="0" w:lineRule="atLeast"/>
        <w:ind w:left="0" w:leftChars="0" w:right="-315" w:rightChars="-150" w:hanging="720" w:hangingChars="300"/>
        <w:rPr>
          <w:rFonts w:hint="eastAsia"/>
          <w:color w:val="auto"/>
          <w:sz w:val="22"/>
        </w:rPr>
      </w:pPr>
      <w:r>
        <w:rPr>
          <w:rFonts w:hint="eastAsia"/>
          <w:color w:val="auto"/>
          <w:sz w:val="22"/>
        </w:rPr>
        <w:t>（８）　対象建築物の関係者との間に紛争が生じた場合、責任を持って解決し、吉野川市に対して一切迷惑をかけません。</w:t>
      </w:r>
    </w:p>
    <w:p>
      <w:pPr>
        <w:pStyle w:val="0"/>
        <w:spacing w:line="0" w:lineRule="atLeast"/>
        <w:ind w:left="0" w:leftChars="0" w:right="-315" w:rightChars="-150" w:hanging="960" w:hangingChars="400"/>
        <w:jc w:val="left"/>
        <w:rPr>
          <w:rFonts w:hint="eastAsia"/>
          <w:color w:val="auto"/>
          <w:sz w:val="22"/>
        </w:rPr>
      </w:pPr>
      <w:r>
        <w:rPr>
          <w:rFonts w:hint="eastAsia"/>
          <w:color w:val="auto"/>
          <w:sz w:val="22"/>
        </w:rPr>
        <w:t>（９）　吉野川市移住促進空き家リノベーション支援事業補助金交付要綱第</w:t>
      </w:r>
      <w:r>
        <w:rPr>
          <w:rFonts w:hint="eastAsia"/>
          <w:color w:val="auto"/>
          <w:sz w:val="22"/>
        </w:rPr>
        <w:t>17</w:t>
      </w:r>
      <w:r>
        <w:rPr>
          <w:rFonts w:hint="eastAsia"/>
          <w:color w:val="auto"/>
          <w:sz w:val="22"/>
        </w:rPr>
        <w:t>条の規定により、吉野川市から返還命令があった場合は、返還命令に従い、交付された補助金を全額返還します。</w:t>
      </w:r>
    </w:p>
    <w:p>
      <w:pPr>
        <w:pStyle w:val="0"/>
        <w:spacing w:line="0" w:lineRule="atLeast"/>
        <w:ind w:left="0" w:leftChars="0" w:right="-105" w:rightChars="-50" w:hanging="720" w:hangingChars="300"/>
        <w:rPr>
          <w:rFonts w:hint="eastAsia"/>
          <w:color w:val="auto"/>
          <w:sz w:val="22"/>
        </w:rPr>
      </w:pPr>
    </w:p>
    <w:p>
      <w:pPr>
        <w:pStyle w:val="0"/>
        <w:spacing w:line="0" w:lineRule="atLeast"/>
        <w:ind w:left="0" w:leftChars="0" w:right="-105" w:rightChars="-50" w:hanging="720" w:hangingChars="300"/>
        <w:rPr>
          <w:rFonts w:hint="eastAsia"/>
          <w:color w:val="auto"/>
          <w:sz w:val="22"/>
        </w:rPr>
      </w:pPr>
      <w:r>
        <w:rPr>
          <w:rFonts w:hint="eastAsia"/>
          <w:color w:val="auto"/>
          <w:sz w:val="22"/>
        </w:rPr>
        <w:t>【同意事項】</w:t>
      </w:r>
    </w:p>
    <w:p>
      <w:pPr>
        <w:pStyle w:val="0"/>
        <w:spacing w:line="0" w:lineRule="atLeast"/>
        <w:ind w:left="0" w:leftChars="0" w:right="-105" w:rightChars="-50" w:hanging="720" w:hangingChars="300"/>
        <w:rPr>
          <w:rFonts w:hint="eastAsia"/>
          <w:color w:val="auto"/>
          <w:sz w:val="22"/>
        </w:rPr>
      </w:pPr>
      <w:r>
        <w:rPr>
          <w:rFonts w:hint="eastAsia"/>
          <w:color w:val="auto"/>
          <w:sz w:val="22"/>
        </w:rPr>
        <w:t>（１）　補助金の適正な執行に必要な範囲で、住民基本台帳の記録情報について、吉野川市が調査することに同意します。</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392</TotalTime>
  <Pages>1</Pages>
  <Words>1</Words>
  <Characters>619</Characters>
  <Application>JUST Note</Application>
  <Lines>33</Lines>
  <Paragraphs>19</Paragraphs>
  <CharactersWithSpaces>679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K90416:山田 理紗</dc:creator>
  <cp:lastModifiedBy>00674:西原 朗香</cp:lastModifiedBy>
  <cp:lastPrinted>2024-01-05T07:53:06Z</cp:lastPrinted>
  <dcterms:created xsi:type="dcterms:W3CDTF">2023-09-21T07:44:00Z</dcterms:created>
  <dcterms:modified xsi:type="dcterms:W3CDTF">2024-03-14T02:53:12Z</dcterms:modified>
  <cp:revision>2</cp:revision>
</cp:coreProperties>
</file>